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5A9C" w14:textId="134ACB74" w:rsidR="00D728F4" w:rsidRPr="00255362" w:rsidRDefault="00D728F4" w:rsidP="00255362">
      <w:pPr>
        <w:pStyle w:val="Vahedeta"/>
        <w:rPr>
          <w:b/>
          <w:bCs/>
        </w:rPr>
      </w:pPr>
      <w:r w:rsidRPr="00255362">
        <w:rPr>
          <w:b/>
          <w:bCs/>
        </w:rPr>
        <w:t>Arvamuse andmine keskkonnaõiguse lihtsustamise paketi kohta </w:t>
      </w:r>
    </w:p>
    <w:p w14:paraId="2F4E6693" w14:textId="77777777" w:rsidR="00255362" w:rsidRDefault="00255362" w:rsidP="00255362">
      <w:pPr>
        <w:pStyle w:val="Vahedeta"/>
      </w:pPr>
    </w:p>
    <w:p w14:paraId="508139F1" w14:textId="5DB9B7CD" w:rsidR="00D728F4" w:rsidRPr="00D728F4" w:rsidRDefault="00D728F4" w:rsidP="00255362">
      <w:pPr>
        <w:pStyle w:val="Vahedeta"/>
      </w:pPr>
      <w:r w:rsidRPr="00D728F4">
        <w:t>Majandus- ja kommunikatsiooniministeerium sai ülesande avaldada</w:t>
      </w:r>
      <w:r w:rsidR="00F832A5">
        <w:t xml:space="preserve"> </w:t>
      </w:r>
      <w:r>
        <w:t>kliimaministeeriumile</w:t>
      </w:r>
      <w:r w:rsidRPr="00D728F4">
        <w:t xml:space="preserve"> arvamust </w:t>
      </w:r>
      <w:r>
        <w:t>keskkonnaõiguse</w:t>
      </w:r>
      <w:r w:rsidRPr="00D728F4">
        <w:t xml:space="preserve"> </w:t>
      </w:r>
      <w:r w:rsidR="00255362">
        <w:t xml:space="preserve">lihtsustamise </w:t>
      </w:r>
      <w:r w:rsidRPr="00D728F4">
        <w:t xml:space="preserve">paketi </w:t>
      </w:r>
      <w:r w:rsidR="0038354C">
        <w:t>(omnibus)</w:t>
      </w:r>
      <w:r w:rsidR="0027113C">
        <w:t xml:space="preserve"> </w:t>
      </w:r>
      <w:r w:rsidRPr="00D728F4">
        <w:t>kohta. </w:t>
      </w:r>
    </w:p>
    <w:p w14:paraId="43BEF24D" w14:textId="77777777" w:rsidR="00255362" w:rsidRDefault="00255362" w:rsidP="00255362">
      <w:pPr>
        <w:pStyle w:val="Vahedeta"/>
      </w:pPr>
    </w:p>
    <w:p w14:paraId="6D46F0A6" w14:textId="16ACBEF2" w:rsidR="00D728F4" w:rsidRDefault="00955D07" w:rsidP="00255362">
      <w:pPr>
        <w:pStyle w:val="Vahedeta"/>
      </w:pPr>
      <w:r>
        <w:t>Arvestades ministeeriumi</w:t>
      </w:r>
      <w:r w:rsidR="00BB5308">
        <w:t>d</w:t>
      </w:r>
      <w:r>
        <w:t>e vahelist tööjaotust keskendus</w:t>
      </w:r>
      <w:r w:rsidR="00BD38C2">
        <w:t xml:space="preserve"> majandus- ja kommunikatsiooniministeerium</w:t>
      </w:r>
      <w:r>
        <w:t xml:space="preserve"> </w:t>
      </w:r>
      <w:r w:rsidR="005E0DF6">
        <w:t>oma arvamust kujundades</w:t>
      </w:r>
      <w:r w:rsidR="00255362">
        <w:t xml:space="preserve"> </w:t>
      </w:r>
      <w:r w:rsidR="00065E99">
        <w:t xml:space="preserve">paketi osadele, mis puudutasid </w:t>
      </w:r>
      <w:r w:rsidR="00255362">
        <w:t>ruumiandme</w:t>
      </w:r>
      <w:r w:rsidR="000C2F6B">
        <w:t>id</w:t>
      </w:r>
      <w:r w:rsidR="00255362">
        <w:t>,</w:t>
      </w:r>
      <w:r w:rsidR="005E0DF6">
        <w:t xml:space="preserve"> </w:t>
      </w:r>
      <w:r>
        <w:t>tootjavastutus</w:t>
      </w:r>
      <w:r w:rsidR="000C2F6B">
        <w:t>t</w:t>
      </w:r>
      <w:r w:rsidR="00255362">
        <w:t xml:space="preserve"> ja</w:t>
      </w:r>
      <w:r w:rsidR="005E0DF6">
        <w:t xml:space="preserve"> keskkonnamõju</w:t>
      </w:r>
      <w:r w:rsidR="00BD33BE">
        <w:t>de</w:t>
      </w:r>
      <w:r w:rsidR="005E0DF6">
        <w:t xml:space="preserve"> hindamis</w:t>
      </w:r>
      <w:r w:rsidR="0027113C">
        <w:t>e kiirendamist</w:t>
      </w:r>
      <w:r w:rsidR="00255362">
        <w:t>.</w:t>
      </w:r>
      <w:r w:rsidR="005E0DF6">
        <w:t xml:space="preserve"> </w:t>
      </w:r>
    </w:p>
    <w:p w14:paraId="0CE3E397" w14:textId="77777777" w:rsidR="00255362" w:rsidRDefault="00255362" w:rsidP="00255362">
      <w:pPr>
        <w:pStyle w:val="Vahedeta"/>
      </w:pPr>
    </w:p>
    <w:p w14:paraId="01358629" w14:textId="15F5E61A" w:rsidR="00255362" w:rsidRPr="00255362" w:rsidRDefault="006C7450" w:rsidP="00255362">
      <w:pPr>
        <w:pStyle w:val="Vahedeta"/>
        <w:rPr>
          <w:b/>
          <w:bCs/>
        </w:rPr>
      </w:pPr>
      <w:r>
        <w:rPr>
          <w:b/>
          <w:bCs/>
        </w:rPr>
        <w:t>Nii arvamegi</w:t>
      </w:r>
      <w:r w:rsidR="00D007DB">
        <w:rPr>
          <w:b/>
          <w:bCs/>
        </w:rPr>
        <w:t>, et r</w:t>
      </w:r>
      <w:r w:rsidR="00255362" w:rsidRPr="00255362">
        <w:rPr>
          <w:b/>
          <w:bCs/>
        </w:rPr>
        <w:t>uumiandmete direktiivi muudatusettepaneku läbirääkimistel tuleb</w:t>
      </w:r>
      <w:r w:rsidR="00D007DB">
        <w:rPr>
          <w:b/>
          <w:bCs/>
        </w:rPr>
        <w:t xml:space="preserve"> </w:t>
      </w:r>
      <w:r w:rsidR="00BD38C2">
        <w:rPr>
          <w:b/>
          <w:bCs/>
        </w:rPr>
        <w:t>lähtuda</w:t>
      </w:r>
      <w:r w:rsidR="00255362" w:rsidRPr="00255362">
        <w:rPr>
          <w:b/>
          <w:bCs/>
        </w:rPr>
        <w:t xml:space="preserve"> järgmistest seisukohtadest:</w:t>
      </w:r>
    </w:p>
    <w:p w14:paraId="17D18E47" w14:textId="77777777" w:rsidR="00255362" w:rsidRDefault="00255362" w:rsidP="00255362">
      <w:pPr>
        <w:pStyle w:val="Vahedeta"/>
      </w:pPr>
    </w:p>
    <w:p w14:paraId="2C77EC6B" w14:textId="72E35F72" w:rsidR="00C4305F" w:rsidRPr="00C4305F" w:rsidRDefault="00255362" w:rsidP="00255362">
      <w:pPr>
        <w:pStyle w:val="Vahedeta"/>
      </w:pPr>
      <w:r w:rsidRPr="00255362">
        <w:rPr>
          <w:b/>
          <w:bCs/>
        </w:rPr>
        <w:t>Eesti toetab</w:t>
      </w:r>
      <w:r w:rsidR="00C4305F" w:rsidRPr="00255362">
        <w:rPr>
          <w:b/>
          <w:bCs/>
        </w:rPr>
        <w:t xml:space="preserve"> INSPIRE direktiivi ajakohastamist ja lihtsustamist ning erinevatesse Euroopa Liidu seadustesse kirjutatud kattuvate kohustuste ühtlustamist.</w:t>
      </w:r>
      <w:r w:rsidR="00C4305F" w:rsidRPr="00C4305F">
        <w:br/>
      </w:r>
      <w:r w:rsidR="00C4305F" w:rsidRPr="00C4305F">
        <w:rPr>
          <w:u w:val="single"/>
        </w:rPr>
        <w:t>Selgitus</w:t>
      </w:r>
      <w:r w:rsidR="00C4305F" w:rsidRPr="00C4305F">
        <w:t xml:space="preserve">: INSPIRE direktiiv jõustus 2007. aastal ja selle aja kohta oli tegemist väga innovaatilise õigusaktiga. Paljud direktiivi alusel koostatud rakendusaktid, milles kirjeldati kasutatavad tehnoloogiad, olid omas ajas tehnoloogia arengust ees. </w:t>
      </w:r>
    </w:p>
    <w:p w14:paraId="0FB59BF1" w14:textId="77777777" w:rsidR="00C4305F" w:rsidRPr="00C4305F" w:rsidRDefault="00C4305F" w:rsidP="00255362">
      <w:pPr>
        <w:pStyle w:val="Vahedeta"/>
      </w:pPr>
      <w:r w:rsidRPr="00C4305F">
        <w:t xml:space="preserve">Praegu on olukord vastupidine ja see pärsib kiiremat ning lihtsamat andmete jagamist </w:t>
      </w:r>
    </w:p>
    <w:p w14:paraId="493739D1" w14:textId="68277DFD" w:rsidR="00C4305F" w:rsidRDefault="00C4305F" w:rsidP="00255362">
      <w:pPr>
        <w:pStyle w:val="Vahedeta"/>
      </w:pPr>
      <w:r w:rsidRPr="00C4305F">
        <w:t xml:space="preserve">INSPIRE direktiivi kõrvale on lisandunud mitmeid teisi õigusakte, mis valdkonda EL tasemel reguleerivad ja see on viinud kohustuste dubleerimise. Näiteks võetakse INSPIRE direktiivist välja andmete avalikustamise kohustus kolmandate isikute suhtes, sest avaandmete direktiiv reguleerib seda praegu juba laiema ulatusega. </w:t>
      </w:r>
    </w:p>
    <w:p w14:paraId="4901D1E3" w14:textId="77777777" w:rsidR="00255362" w:rsidRPr="00C4305F" w:rsidRDefault="00255362" w:rsidP="00255362">
      <w:pPr>
        <w:pStyle w:val="Vahedeta"/>
      </w:pPr>
    </w:p>
    <w:p w14:paraId="66B1EDA7" w14:textId="3C1D96A4" w:rsidR="00C4305F" w:rsidRPr="00255362" w:rsidRDefault="00C4305F" w:rsidP="00255362">
      <w:pPr>
        <w:pStyle w:val="Vahedeta"/>
        <w:rPr>
          <w:b/>
          <w:bCs/>
        </w:rPr>
      </w:pPr>
      <w:r w:rsidRPr="00255362">
        <w:rPr>
          <w:b/>
          <w:bCs/>
        </w:rPr>
        <w:t xml:space="preserve">Saame nõustuda direktiivi eelnõus pakutud metaandmete nõuete lihtsustamisega, kus täna käsitsi sisestatava INSPIRE metaandmete rakendusmäärusele vastavus kaotatakse. Täpsemalt tuleb paika panna ELis kahe olemasoleva ruumiandmete metaandmete standardi suhe. </w:t>
      </w:r>
    </w:p>
    <w:p w14:paraId="52F6FAA1" w14:textId="77777777" w:rsidR="00C4305F" w:rsidRPr="00C4305F" w:rsidRDefault="00C4305F" w:rsidP="00255362">
      <w:pPr>
        <w:pStyle w:val="Vahedeta"/>
      </w:pPr>
      <w:r w:rsidRPr="00C4305F">
        <w:rPr>
          <w:u w:val="single"/>
        </w:rPr>
        <w:t>Selgitus</w:t>
      </w:r>
      <w:r w:rsidRPr="00C4305F">
        <w:t xml:space="preserve">: Hetkel jääb liikmesriikidele kohustus koguda ja esitada INSPIRE metaandmed ISO standardi alusel, millele ei ole samaväärset avaandmete metaandmete standardi DCAT vastet. Olemas on küll ruumiandmetele mõeldud laiendus GeoDCAT, aga see ei võimalda tänast sisu üheselt üle kanda ja tekitab segadust. Sestap tuleb panna paika veelgi selgem siht kahe olemasoleva metaandmete standardi (ISO, DCAT) osas. </w:t>
      </w:r>
    </w:p>
    <w:p w14:paraId="7811A24D" w14:textId="66BFC941" w:rsidR="00C4305F" w:rsidRDefault="00C4305F" w:rsidP="00255362">
      <w:pPr>
        <w:pStyle w:val="Vahedeta"/>
      </w:pPr>
      <w:r w:rsidRPr="00C4305F">
        <w:t>Probleeme tekitab see, et paljud ELi liikmesriigid on hakanud iseseisvalt looma reegleid kahe standardi vahel metaandmete konverteerimiseks, mis on loonud erinevaid tõlgendusi. Probleemi lahendaks see, kui valitakse üks standard või Euroopa Komisjon annab liikmesriikidele nii reeglid kui ka tööriista selliste ühtsetel alustel metaandmete konverteerimiseks.</w:t>
      </w:r>
    </w:p>
    <w:p w14:paraId="0A31B0FA" w14:textId="77777777" w:rsidR="00255362" w:rsidRPr="00C4305F" w:rsidRDefault="00255362" w:rsidP="00255362">
      <w:pPr>
        <w:pStyle w:val="Vahedeta"/>
      </w:pPr>
    </w:p>
    <w:p w14:paraId="578C5E2E" w14:textId="7F7B6C46" w:rsidR="00C4305F" w:rsidRPr="00255362" w:rsidRDefault="00C4305F" w:rsidP="00255362">
      <w:pPr>
        <w:pStyle w:val="Vahedeta"/>
        <w:rPr>
          <w:b/>
          <w:bCs/>
        </w:rPr>
      </w:pPr>
      <w:r w:rsidRPr="00255362">
        <w:rPr>
          <w:b/>
          <w:bCs/>
        </w:rPr>
        <w:t>Oleme tehniliste nõuete lihtsustamise</w:t>
      </w:r>
      <w:r w:rsidR="00F1251D">
        <w:rPr>
          <w:b/>
          <w:bCs/>
        </w:rPr>
        <w:t xml:space="preserve"> poolt</w:t>
      </w:r>
      <w:r w:rsidRPr="00255362">
        <w:rPr>
          <w:b/>
          <w:bCs/>
        </w:rPr>
        <w:t>, kuid selgemalt tule</w:t>
      </w:r>
      <w:r w:rsidR="00532F2C">
        <w:rPr>
          <w:b/>
          <w:bCs/>
        </w:rPr>
        <w:t>b</w:t>
      </w:r>
      <w:r w:rsidRPr="00255362">
        <w:rPr>
          <w:b/>
          <w:bCs/>
        </w:rPr>
        <w:t xml:space="preserve"> välja tuua </w:t>
      </w:r>
      <w:r w:rsidR="00F1251D">
        <w:rPr>
          <w:b/>
          <w:bCs/>
        </w:rPr>
        <w:t xml:space="preserve">nende </w:t>
      </w:r>
      <w:r w:rsidRPr="00255362">
        <w:rPr>
          <w:b/>
          <w:bCs/>
        </w:rPr>
        <w:t>mõju kaasnevate</w:t>
      </w:r>
      <w:r w:rsidR="00F1251D">
        <w:rPr>
          <w:b/>
          <w:bCs/>
        </w:rPr>
        <w:t>le</w:t>
      </w:r>
      <w:r w:rsidRPr="00255362">
        <w:rPr>
          <w:b/>
          <w:bCs/>
        </w:rPr>
        <w:t xml:space="preserve"> rakendusmääruste</w:t>
      </w:r>
      <w:r w:rsidR="00F1251D">
        <w:rPr>
          <w:b/>
          <w:bCs/>
        </w:rPr>
        <w:t>le</w:t>
      </w:r>
      <w:r w:rsidRPr="00255362">
        <w:rPr>
          <w:b/>
          <w:bCs/>
        </w:rPr>
        <w:t>. Täpselt peab olema paigas</w:t>
      </w:r>
      <w:r w:rsidR="00532F2C">
        <w:rPr>
          <w:b/>
          <w:bCs/>
        </w:rPr>
        <w:t>,</w:t>
      </w:r>
      <w:r w:rsidRPr="00255362">
        <w:rPr>
          <w:b/>
          <w:bCs/>
        </w:rPr>
        <w:t xml:space="preserve"> mis jääb ja mis ei kaota kehtivust. </w:t>
      </w:r>
    </w:p>
    <w:p w14:paraId="3F05EE71" w14:textId="42E60C41" w:rsidR="00C4305F" w:rsidRPr="00C4305F" w:rsidRDefault="00C4305F" w:rsidP="00255362">
      <w:pPr>
        <w:pStyle w:val="Vahedeta"/>
      </w:pPr>
      <w:r w:rsidRPr="00255362">
        <w:rPr>
          <w:u w:val="single"/>
        </w:rPr>
        <w:t>Selgitus</w:t>
      </w:r>
      <w:r w:rsidRPr="00C4305F">
        <w:t xml:space="preserve">: Direktiivist ruumiandmekogumite ja -teenuste ristkasutatavuse peatüki väljajätmine tühistab ka vastavad rakenduseeskirjad, kus on seatud ristkasutamise tehniline kord. Plaani järgi asendatakse need avaandmete direktiivi ja väärtuslike andmekogude määruse nõuetega, mis on täna tunduvalt leebemad. Segadust tekitab </w:t>
      </w:r>
      <w:r w:rsidR="00BF10C2">
        <w:t xml:space="preserve">ka </w:t>
      </w:r>
      <w:r w:rsidRPr="00C4305F">
        <w:lastRenderedPageBreak/>
        <w:t xml:space="preserve">asjaolu, et digiõiguse lihtsustamise </w:t>
      </w:r>
      <w:r w:rsidR="00BF10C2">
        <w:t>nn o</w:t>
      </w:r>
      <w:r w:rsidRPr="00C4305F">
        <w:t xml:space="preserve">mnibus paketi raames muudetakse praegu ka avaandmete direktiivi ennast. </w:t>
      </w:r>
    </w:p>
    <w:p w14:paraId="1D39DB41" w14:textId="77777777" w:rsidR="002C5C35" w:rsidRPr="002C5C35" w:rsidRDefault="002C5C35" w:rsidP="002C5C35">
      <w:pPr>
        <w:pStyle w:val="Vahedeta"/>
      </w:pPr>
      <w:r w:rsidRPr="002C5C35">
        <w:t xml:space="preserve">Vältida tuleb, et mitu paralleelselt käivat normide muutmise ja lihtsustamise protsessi ei viiks lõpuks olukorrani, kus näiteks Eesti ja Läti piiri kujutavatel kaartidel maanteed enam semantiliselt omavahel kokku ei lähe. </w:t>
      </w:r>
    </w:p>
    <w:p w14:paraId="1DDBFD23" w14:textId="77777777" w:rsidR="00255362" w:rsidRPr="00C4305F" w:rsidRDefault="00255362" w:rsidP="00255362">
      <w:pPr>
        <w:pStyle w:val="Vahedeta"/>
      </w:pPr>
    </w:p>
    <w:p w14:paraId="5B69351E" w14:textId="16A92CD8" w:rsidR="00C4305F" w:rsidRPr="00255362" w:rsidRDefault="00532F2C" w:rsidP="00255362">
      <w:pPr>
        <w:pStyle w:val="Vahedeta"/>
        <w:rPr>
          <w:b/>
          <w:bCs/>
        </w:rPr>
      </w:pPr>
      <w:r>
        <w:rPr>
          <w:b/>
          <w:bCs/>
        </w:rPr>
        <w:t>Eesti toetab</w:t>
      </w:r>
      <w:r w:rsidR="00C4305F" w:rsidRPr="00255362">
        <w:rPr>
          <w:b/>
          <w:bCs/>
        </w:rPr>
        <w:t xml:space="preserve"> INSPIRE geoportaali tegevuse lõpetamist koos selle juurde loodud tööriistade ja dokumentatsiooniga, kui on tagatud tänase funktsionaalsuse edasikandumine Euroopa Liidu andmeportaali (data.europa.eu). </w:t>
      </w:r>
    </w:p>
    <w:p w14:paraId="03389732" w14:textId="733701C9" w:rsidR="00C4305F" w:rsidRDefault="00C4305F" w:rsidP="00255362">
      <w:pPr>
        <w:pStyle w:val="Vahedeta"/>
      </w:pPr>
      <w:r w:rsidRPr="00255362">
        <w:rPr>
          <w:u w:val="single"/>
        </w:rPr>
        <w:t>Selgitus</w:t>
      </w:r>
      <w:r w:rsidRPr="00C4305F">
        <w:t>: Mitut veebikeskkonda ei ole ELi tasandil mõtet üleval hoida. Murekohaks on ruumiandmete eripärad andmete kuvamisel ja metaandmete sobilikul üle toomisel. Enne kui INSPIRE geoportaal kustutatakse peab olema täis selgus, et Euroopa Komisjon on ruumiandmete eripäradega arvestanud ja info ei lähe ELi andmeportaali ülekandmisel kaduma.</w:t>
      </w:r>
    </w:p>
    <w:p w14:paraId="15BD192A" w14:textId="77777777" w:rsidR="00255362" w:rsidRPr="00C4305F" w:rsidRDefault="00255362" w:rsidP="00255362">
      <w:pPr>
        <w:pStyle w:val="Vahedeta"/>
      </w:pPr>
    </w:p>
    <w:p w14:paraId="2D0CFE8E" w14:textId="411BC764" w:rsidR="00C4305F" w:rsidRPr="00255362" w:rsidRDefault="00532F2C" w:rsidP="00255362">
      <w:pPr>
        <w:pStyle w:val="Vahedeta"/>
        <w:rPr>
          <w:b/>
          <w:bCs/>
        </w:rPr>
      </w:pPr>
      <w:r>
        <w:rPr>
          <w:b/>
          <w:bCs/>
        </w:rPr>
        <w:t>Eesti toetab</w:t>
      </w:r>
      <w:r w:rsidR="00C4305F" w:rsidRPr="00255362">
        <w:rPr>
          <w:b/>
          <w:bCs/>
        </w:rPr>
        <w:t xml:space="preserve"> aruandluse ühtlustamist, et vähendada halduskoormust. </w:t>
      </w:r>
    </w:p>
    <w:p w14:paraId="668E5990" w14:textId="5C8156D1" w:rsidR="00C4305F" w:rsidRDefault="00C4305F" w:rsidP="000455C3">
      <w:pPr>
        <w:pStyle w:val="Vahedeta"/>
      </w:pPr>
      <w:r w:rsidRPr="00255362">
        <w:rPr>
          <w:u w:val="single"/>
        </w:rPr>
        <w:t>Selgitus</w:t>
      </w:r>
      <w:r w:rsidRPr="00C4305F">
        <w:t xml:space="preserve">: Monitooringu ja raporteerimiskohustuse kaotamine INSPIRE direktiivis vähendab ELi liikmesriikidele pandud kohustusi. Praegu oli aruandluskohustus viidud juba kokku avaandmete direktiivis ja väärtuslike andmete määruses sätestatud ajalise </w:t>
      </w:r>
      <w:r w:rsidRPr="000455C3">
        <w:t xml:space="preserve">rütmiga. Euroopa Komisjoni ettepanek vormistab selle sisulise kohustuse ka INSPIRE direktiivi muutmisega ära. </w:t>
      </w:r>
    </w:p>
    <w:p w14:paraId="65ECF8A5" w14:textId="77777777" w:rsidR="004C32D5" w:rsidRDefault="004C32D5" w:rsidP="000455C3">
      <w:pPr>
        <w:pStyle w:val="Vahedeta"/>
      </w:pPr>
    </w:p>
    <w:p w14:paraId="42227DC8" w14:textId="6CEB7ABA" w:rsidR="00A5297E" w:rsidRDefault="00BC5F23" w:rsidP="002C06F0">
      <w:pPr>
        <w:pStyle w:val="Vahedeta"/>
      </w:pPr>
      <w:r w:rsidRPr="007627DE">
        <w:rPr>
          <w:b/>
          <w:bCs/>
        </w:rPr>
        <w:t xml:space="preserve">Keskkonnamõju hindamise </w:t>
      </w:r>
      <w:r w:rsidR="00CF0C8D">
        <w:rPr>
          <w:b/>
          <w:bCs/>
        </w:rPr>
        <w:t xml:space="preserve">kiirendamise </w:t>
      </w:r>
      <w:r w:rsidR="0040592D">
        <w:t>ettepaneku</w:t>
      </w:r>
      <w:r w:rsidR="007E27B7">
        <w:t xml:space="preserve"> </w:t>
      </w:r>
      <w:r w:rsidR="00CF6B97">
        <w:t>kohta</w:t>
      </w:r>
      <w:r w:rsidR="007E27B7">
        <w:t xml:space="preserve"> </w:t>
      </w:r>
      <w:r w:rsidR="00D007DB">
        <w:t>arvame, et Eesti pea</w:t>
      </w:r>
      <w:r w:rsidR="004901AE">
        <w:t xml:space="preserve">b </w:t>
      </w:r>
      <w:r w:rsidR="00D007DB">
        <w:t xml:space="preserve">toetama </w:t>
      </w:r>
      <w:r w:rsidR="00CF6B97">
        <w:t xml:space="preserve">protsessi lihtsustamise ja digitaliseerimise suunda. </w:t>
      </w:r>
      <w:r w:rsidR="005E7D0A">
        <w:t xml:space="preserve">Samal ajal aga peab olema tagatud </w:t>
      </w:r>
      <w:r w:rsidR="00D007DB">
        <w:t>aga</w:t>
      </w:r>
      <w:r w:rsidR="007655B7">
        <w:t xml:space="preserve"> ka</w:t>
      </w:r>
      <w:r w:rsidR="00D007DB">
        <w:t xml:space="preserve"> </w:t>
      </w:r>
      <w:r w:rsidR="005E7D0A">
        <w:t>asjakohaste andmete olemasolu</w:t>
      </w:r>
      <w:r w:rsidR="004D76EE">
        <w:t xml:space="preserve">. </w:t>
      </w:r>
      <w:r w:rsidR="00290B82">
        <w:t xml:space="preserve"> </w:t>
      </w:r>
      <w:r w:rsidR="002C06F0">
        <w:t>Läbirääkimistel tuleb jälgida, et lihtsustamine ei jääks ainult loosungiks, et protsess muutuks</w:t>
      </w:r>
      <w:r w:rsidR="004D76EE">
        <w:t xml:space="preserve"> lõpuks ka</w:t>
      </w:r>
      <w:r w:rsidR="002C06F0">
        <w:t xml:space="preserve"> praktikas</w:t>
      </w:r>
      <w:r w:rsidR="007655B7">
        <w:t xml:space="preserve"> tõesti </w:t>
      </w:r>
      <w:r w:rsidR="002C06F0">
        <w:t xml:space="preserve"> kiiremaks ja </w:t>
      </w:r>
      <w:r w:rsidR="005D755D">
        <w:t>silmas peetakse asja</w:t>
      </w:r>
      <w:r w:rsidR="002C06F0">
        <w:t xml:space="preserve"> lõppkasu eesmärki.</w:t>
      </w:r>
    </w:p>
    <w:p w14:paraId="3412AA00" w14:textId="77777777" w:rsidR="00412488" w:rsidRDefault="00412488" w:rsidP="002C06F0">
      <w:pPr>
        <w:pStyle w:val="Vahedeta"/>
      </w:pPr>
    </w:p>
    <w:p w14:paraId="5490F74C" w14:textId="64FD6A9F" w:rsidR="00412488" w:rsidRPr="004C32D5" w:rsidRDefault="00412488" w:rsidP="002C06F0">
      <w:pPr>
        <w:pStyle w:val="Vahedeta"/>
      </w:pPr>
      <w:r w:rsidRPr="00412488">
        <w:rPr>
          <w:b/>
          <w:bCs/>
        </w:rPr>
        <w:t xml:space="preserve">Tootjavastutuse küsimuses </w:t>
      </w:r>
      <w:r w:rsidRPr="00412488">
        <w:t>leidsime pärast Euroopa Komisjoni ettepanekute analüüsi, et  paketis kirjas tootjavastutusega seotud muudatused on valdkonna-spetsiifilised ning otsustasime, et me ei pea vajalikuks nende suhtes seisukohta võtta. Esmapilgul tundub, et Euroopa Komisjoni pakutud muudatused võiksid olla ELi ettevõtjate vaatest pigem positiivsed</w:t>
      </w:r>
    </w:p>
    <w:p w14:paraId="299C4116" w14:textId="77777777" w:rsidR="000455C3" w:rsidRDefault="000455C3" w:rsidP="0028569F">
      <w:pPr>
        <w:pStyle w:val="Vahedeta"/>
        <w:rPr>
          <w:b/>
          <w:bCs/>
        </w:rPr>
      </w:pPr>
    </w:p>
    <w:p w14:paraId="7CDE424C" w14:textId="5DF38858" w:rsidR="00C47283" w:rsidRPr="0028569F" w:rsidRDefault="0028569F" w:rsidP="0028569F">
      <w:pPr>
        <w:pStyle w:val="Vahedeta"/>
      </w:pPr>
      <w:r w:rsidRPr="0028569F">
        <w:t xml:space="preserve">Arvamusele on lisatud </w:t>
      </w:r>
      <w:r w:rsidR="004D76EE">
        <w:t xml:space="preserve">ka </w:t>
      </w:r>
      <w:r w:rsidRPr="0028569F">
        <w:t xml:space="preserve">ruumiandmete </w:t>
      </w:r>
      <w:r w:rsidR="006E3D30">
        <w:t xml:space="preserve">INSPIRE direktiivi </w:t>
      </w:r>
      <w:r w:rsidRPr="0028569F">
        <w:t xml:space="preserve">muudatusettepaneku kohta koostatud seletuskirja </w:t>
      </w:r>
      <w:r w:rsidR="004C32D5">
        <w:t>mustand</w:t>
      </w:r>
      <w:r w:rsidRPr="0028569F">
        <w:t>.  </w:t>
      </w:r>
      <w:r w:rsidR="00C47283">
        <w:t xml:space="preserve">Seletuskirja lõplik versioon </w:t>
      </w:r>
      <w:r w:rsidR="006E22E3">
        <w:t>valmib</w:t>
      </w:r>
      <w:r w:rsidR="00C47283">
        <w:t xml:space="preserve"> siis, kui meieni on jõudnud kõik kaasamise käigus edastatud</w:t>
      </w:r>
      <w:r w:rsidR="00FB50BD">
        <w:t xml:space="preserve"> mõtted</w:t>
      </w:r>
      <w:r w:rsidR="00C47283">
        <w:t xml:space="preserve"> ja saame </w:t>
      </w:r>
      <w:r w:rsidR="006E22E3">
        <w:t xml:space="preserve">nendes pakutud ettepanekud ning märkused läbi </w:t>
      </w:r>
      <w:r w:rsidR="00BD4679">
        <w:t>arutada</w:t>
      </w:r>
      <w:r w:rsidR="006E22E3">
        <w:t xml:space="preserve">. </w:t>
      </w:r>
    </w:p>
    <w:p w14:paraId="7661FE54" w14:textId="77777777" w:rsidR="00255362" w:rsidRPr="00A5297E" w:rsidRDefault="00255362" w:rsidP="00A5297E">
      <w:pPr>
        <w:rPr>
          <w:b/>
          <w:bCs/>
        </w:rPr>
      </w:pPr>
    </w:p>
    <w:p w14:paraId="56B2F450" w14:textId="77777777" w:rsidR="00A5297E" w:rsidRPr="00EE01F4" w:rsidRDefault="00A5297E" w:rsidP="00A5297E">
      <w:pPr>
        <w:rPr>
          <w:b/>
          <w:bCs/>
        </w:rPr>
      </w:pPr>
    </w:p>
    <w:p w14:paraId="637289CC" w14:textId="77777777" w:rsidR="00EE01F4" w:rsidRPr="00EE01F4" w:rsidRDefault="00EE01F4" w:rsidP="00D728F4">
      <w:pPr>
        <w:rPr>
          <w:b/>
          <w:bCs/>
        </w:rPr>
      </w:pPr>
    </w:p>
    <w:p w14:paraId="35BFB828" w14:textId="101D6844" w:rsidR="00D728F4" w:rsidRPr="00D728F4" w:rsidRDefault="00D728F4" w:rsidP="00D728F4">
      <w:pPr>
        <w:rPr>
          <w:u w:val="single"/>
        </w:rPr>
      </w:pPr>
      <w:r w:rsidRPr="00D728F4">
        <w:rPr>
          <w:u w:val="single"/>
        </w:rPr>
        <w:t xml:space="preserve"> </w:t>
      </w:r>
    </w:p>
    <w:sectPr w:rsidR="00D728F4" w:rsidRPr="00D72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F4"/>
    <w:rsid w:val="000455C3"/>
    <w:rsid w:val="00065E99"/>
    <w:rsid w:val="000B1F06"/>
    <w:rsid w:val="000C2F6B"/>
    <w:rsid w:val="0011705D"/>
    <w:rsid w:val="001E1CB7"/>
    <w:rsid w:val="001E79AE"/>
    <w:rsid w:val="00255362"/>
    <w:rsid w:val="0027113C"/>
    <w:rsid w:val="0028569F"/>
    <w:rsid w:val="00290B82"/>
    <w:rsid w:val="00293A3F"/>
    <w:rsid w:val="002A7CEF"/>
    <w:rsid w:val="002C06F0"/>
    <w:rsid w:val="002C5C35"/>
    <w:rsid w:val="00362ECA"/>
    <w:rsid w:val="0038354C"/>
    <w:rsid w:val="0040592D"/>
    <w:rsid w:val="00412488"/>
    <w:rsid w:val="00421397"/>
    <w:rsid w:val="004901AE"/>
    <w:rsid w:val="00497118"/>
    <w:rsid w:val="004C32D5"/>
    <w:rsid w:val="004D76EE"/>
    <w:rsid w:val="00532F2C"/>
    <w:rsid w:val="00540AAA"/>
    <w:rsid w:val="00552EAA"/>
    <w:rsid w:val="005D755D"/>
    <w:rsid w:val="005E0DF6"/>
    <w:rsid w:val="005E7D0A"/>
    <w:rsid w:val="005F4CCB"/>
    <w:rsid w:val="006637EF"/>
    <w:rsid w:val="0068788E"/>
    <w:rsid w:val="006B2889"/>
    <w:rsid w:val="006C7450"/>
    <w:rsid w:val="006E22E3"/>
    <w:rsid w:val="006E3D30"/>
    <w:rsid w:val="00761BB3"/>
    <w:rsid w:val="007627DE"/>
    <w:rsid w:val="007655B7"/>
    <w:rsid w:val="007D55F2"/>
    <w:rsid w:val="007E27B7"/>
    <w:rsid w:val="008345C6"/>
    <w:rsid w:val="00855542"/>
    <w:rsid w:val="00873DDC"/>
    <w:rsid w:val="008A6E04"/>
    <w:rsid w:val="008D2AF1"/>
    <w:rsid w:val="00923AB1"/>
    <w:rsid w:val="00955D07"/>
    <w:rsid w:val="00993FEE"/>
    <w:rsid w:val="00A40BA0"/>
    <w:rsid w:val="00A5297E"/>
    <w:rsid w:val="00BB5308"/>
    <w:rsid w:val="00BC5F23"/>
    <w:rsid w:val="00BD33BE"/>
    <w:rsid w:val="00BD38C2"/>
    <w:rsid w:val="00BD4679"/>
    <w:rsid w:val="00BF10C2"/>
    <w:rsid w:val="00C150B3"/>
    <w:rsid w:val="00C330F7"/>
    <w:rsid w:val="00C4305F"/>
    <w:rsid w:val="00C47283"/>
    <w:rsid w:val="00CC4BEB"/>
    <w:rsid w:val="00CE1BF1"/>
    <w:rsid w:val="00CF0C8D"/>
    <w:rsid w:val="00CF1E51"/>
    <w:rsid w:val="00CF6B97"/>
    <w:rsid w:val="00D007DB"/>
    <w:rsid w:val="00D21844"/>
    <w:rsid w:val="00D728F4"/>
    <w:rsid w:val="00D94AA4"/>
    <w:rsid w:val="00D95A59"/>
    <w:rsid w:val="00E16CF5"/>
    <w:rsid w:val="00E371C6"/>
    <w:rsid w:val="00E41C20"/>
    <w:rsid w:val="00EB47B3"/>
    <w:rsid w:val="00EE01F4"/>
    <w:rsid w:val="00F10E2A"/>
    <w:rsid w:val="00F1251D"/>
    <w:rsid w:val="00F826EE"/>
    <w:rsid w:val="00F832A5"/>
    <w:rsid w:val="00FB50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3166"/>
  <w15:chartTrackingRefBased/>
  <w15:docId w15:val="{6F004653-98B9-411D-A534-B761DC87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7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7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728F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728F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728F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728F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728F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728F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728F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728F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728F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728F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728F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728F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728F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728F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728F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728F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7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728F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728F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728F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728F4"/>
    <w:pPr>
      <w:spacing w:before="160"/>
      <w:jc w:val="center"/>
    </w:pPr>
    <w:rPr>
      <w:i/>
      <w:iCs/>
      <w:color w:val="404040" w:themeColor="text1" w:themeTint="BF"/>
    </w:rPr>
  </w:style>
  <w:style w:type="character" w:customStyle="1" w:styleId="TsitaatMrk">
    <w:name w:val="Tsitaat Märk"/>
    <w:basedOn w:val="Liguvaikefont"/>
    <w:link w:val="Tsitaat"/>
    <w:uiPriority w:val="29"/>
    <w:rsid w:val="00D728F4"/>
    <w:rPr>
      <w:i/>
      <w:iCs/>
      <w:color w:val="404040" w:themeColor="text1" w:themeTint="BF"/>
    </w:rPr>
  </w:style>
  <w:style w:type="paragraph" w:styleId="Loendilik">
    <w:name w:val="List Paragraph"/>
    <w:basedOn w:val="Normaallaad"/>
    <w:uiPriority w:val="34"/>
    <w:qFormat/>
    <w:rsid w:val="00D728F4"/>
    <w:pPr>
      <w:ind w:left="720"/>
      <w:contextualSpacing/>
    </w:pPr>
  </w:style>
  <w:style w:type="character" w:styleId="Selgeltmrgatavrhutus">
    <w:name w:val="Intense Emphasis"/>
    <w:basedOn w:val="Liguvaikefont"/>
    <w:uiPriority w:val="21"/>
    <w:qFormat/>
    <w:rsid w:val="00D728F4"/>
    <w:rPr>
      <w:i/>
      <w:iCs/>
      <w:color w:val="0F4761" w:themeColor="accent1" w:themeShade="BF"/>
    </w:rPr>
  </w:style>
  <w:style w:type="paragraph" w:styleId="Selgeltmrgatavtsitaat">
    <w:name w:val="Intense Quote"/>
    <w:basedOn w:val="Normaallaad"/>
    <w:next w:val="Normaallaad"/>
    <w:link w:val="SelgeltmrgatavtsitaatMrk"/>
    <w:uiPriority w:val="30"/>
    <w:qFormat/>
    <w:rsid w:val="00D7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728F4"/>
    <w:rPr>
      <w:i/>
      <w:iCs/>
      <w:color w:val="0F4761" w:themeColor="accent1" w:themeShade="BF"/>
    </w:rPr>
  </w:style>
  <w:style w:type="character" w:styleId="Selgeltmrgatavviide">
    <w:name w:val="Intense Reference"/>
    <w:basedOn w:val="Liguvaikefont"/>
    <w:uiPriority w:val="32"/>
    <w:qFormat/>
    <w:rsid w:val="00D728F4"/>
    <w:rPr>
      <w:b/>
      <w:bCs/>
      <w:smallCaps/>
      <w:color w:val="0F4761" w:themeColor="accent1" w:themeShade="BF"/>
      <w:spacing w:val="5"/>
    </w:rPr>
  </w:style>
  <w:style w:type="paragraph" w:styleId="Vahedeta">
    <w:name w:val="No Spacing"/>
    <w:uiPriority w:val="1"/>
    <w:qFormat/>
    <w:rsid w:val="00D728F4"/>
    <w:pPr>
      <w:spacing w:after="0" w:line="240" w:lineRule="auto"/>
    </w:pPr>
  </w:style>
  <w:style w:type="character" w:styleId="Hperlink">
    <w:name w:val="Hyperlink"/>
    <w:basedOn w:val="Liguvaikefont"/>
    <w:uiPriority w:val="99"/>
    <w:unhideWhenUsed/>
    <w:rsid w:val="001E1CB7"/>
    <w:rPr>
      <w:color w:val="467886" w:themeColor="hyperlink"/>
      <w:u w:val="single"/>
    </w:rPr>
  </w:style>
  <w:style w:type="character" w:styleId="Lahendamatamainimine">
    <w:name w:val="Unresolved Mention"/>
    <w:basedOn w:val="Liguvaikefont"/>
    <w:uiPriority w:val="99"/>
    <w:semiHidden/>
    <w:unhideWhenUsed/>
    <w:rsid w:val="001E1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774</Words>
  <Characters>4492</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70</cp:revision>
  <dcterms:created xsi:type="dcterms:W3CDTF">2026-01-22T08:39:00Z</dcterms:created>
  <dcterms:modified xsi:type="dcterms:W3CDTF">2026-01-28T14:45:00Z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2026-01-22T08:42:31Z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8014ca33-04b0-4312-b13a-5d9e88c5dcff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